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237A20" w:rsidRPr="00237A20" w:rsidRDefault="00237A20" w:rsidP="00237A20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237A20">
        <w:rPr>
          <w:b/>
          <w:bCs/>
          <w:color w:val="333333"/>
          <w:sz w:val="28"/>
          <w:szCs w:val="28"/>
        </w:rPr>
        <w:t>Ответственность несовершеннолетних за нарушение правил дорожного движения</w:t>
      </w:r>
    </w:p>
    <w:p w:rsidR="00237A20" w:rsidRPr="00237A20" w:rsidRDefault="00237A20" w:rsidP="00237A20">
      <w:pPr>
        <w:shd w:val="clear" w:color="auto" w:fill="FFFFFF"/>
        <w:contextualSpacing/>
        <w:rPr>
          <w:color w:val="000000"/>
          <w:sz w:val="28"/>
          <w:szCs w:val="28"/>
        </w:rPr>
      </w:pPr>
      <w:r w:rsidRPr="00237A20">
        <w:rPr>
          <w:color w:val="000000"/>
          <w:sz w:val="28"/>
          <w:szCs w:val="28"/>
        </w:rPr>
        <w:t> </w:t>
      </w:r>
      <w:r w:rsidRPr="00237A20">
        <w:rPr>
          <w:color w:val="FFFFFF"/>
          <w:sz w:val="28"/>
          <w:szCs w:val="28"/>
        </w:rPr>
        <w:t>Текст</w:t>
      </w:r>
    </w:p>
    <w:p w:rsidR="00237A20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Кодекс об административных правонарушениях Российской Федерации 16 лет определяет как возраст, по достижении которого наступает ответственность за совершение административного правонарушения, в том числе - и в сфере безопасности дорожного движения.</w:t>
      </w:r>
    </w:p>
    <w:p w:rsidR="00237A20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Наиболее распространенное нарушение среди подростков за рулем - отсутствие водительских удостоверений. Оно квалифицируется по п. 1 статьи 12.7. КоАП «Управление транспортным средством водителем, не имеющим права управления транспортным средством» и грозит штрафом от 5000 до 15 000 рублей. А если рядом с ребенком сидит взрослый водитель, то ему грозит штраф в 30 000 рублей за передачу управления лицу, заведомо не имеющему права управления транспортным средством (п. 3 статьи 12.7. КоАП).</w:t>
      </w:r>
    </w:p>
    <w:p w:rsidR="00237A20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отметить, что и уголовной ответственности подлежит лицо, достигшее к моменту совершения преступления 16 лет. 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законодательством, наступает с 14 лет.</w:t>
      </w:r>
    </w:p>
    <w:p w:rsidR="00237A20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Водители велосипедов в соответствии с дополнительными требованиями к движению велосипедистов и водителей мопедов, которые содержатся в разделе 24 ПДД РФ, должны соблюдать определенные правила.</w:t>
      </w:r>
    </w:p>
    <w:p w:rsidR="00237A20" w:rsidRPr="00237A20" w:rsidRDefault="00237A20" w:rsidP="00237A2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 xml:space="preserve">Движение велосипедистов в возрасте старше 14 лет может осуществляться по правому краю проезжей части, обочине и тротуару.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237A20">
        <w:rPr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237A20">
        <w:rPr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237A20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Велосипедистам и водителям мопедов нельзя пересекать дорогу по пешеходным переходам. Если велосипедист движется по проезжей части, то он обязан соблюдать требования сигналов светофора и знаков приоритета.</w:t>
      </w:r>
    </w:p>
    <w:p w:rsidR="008E2D5C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За несовершеннолетних детей ответственность несут родители. Самостоятельно и в полном объеме осуществлять свои права и обязанности может только совершеннолетний гражданин с 18 лет. В соответствии с Уголовно-процессуальным кодексом РФ и Гражданским кодексом РФ именно родители являются гражданскими ответчиками и несут материальную ответственность за ущерб, причиненный преступными деяниями своего ребенка.</w:t>
      </w:r>
    </w:p>
    <w:p w:rsidR="003C67F1" w:rsidRPr="00564199" w:rsidRDefault="003C67F1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6FE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69FB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2022-10-12T06:41:00Z</dcterms:created>
  <dcterms:modified xsi:type="dcterms:W3CDTF">2022-10-14T04:45:00Z</dcterms:modified>
</cp:coreProperties>
</file>